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7F652" w14:textId="77777777" w:rsidR="00A429DE" w:rsidRPr="00D07FFC" w:rsidRDefault="00A429DE" w:rsidP="00A429DE">
      <w:pPr>
        <w:jc w:val="center"/>
        <w:rPr>
          <w:rFonts w:ascii="新細明體" w:eastAsia="新細明體" w:hAnsi="Times New Roman" w:cs="Times New Roman"/>
          <w:bCs/>
          <w:sz w:val="26"/>
        </w:rPr>
      </w:pPr>
      <w:r w:rsidRPr="00D07FFC">
        <w:rPr>
          <w:rFonts w:ascii="新細明體" w:eastAsia="新細明體" w:hAnsi="Times New Roman" w:cs="Times New Roman" w:hint="eastAsia"/>
          <w:b/>
          <w:sz w:val="28"/>
        </w:rPr>
        <w:t>《教育研究集刊》</w:t>
      </w:r>
      <w:r w:rsidRPr="00D07FFC">
        <w:rPr>
          <w:rFonts w:ascii="新細明體" w:eastAsia="新細明體" w:hAnsi="Times New Roman" w:cs="Times New Roman" w:hint="eastAsia"/>
          <w:b/>
          <w:color w:val="FF0000"/>
          <w:sz w:val="28"/>
        </w:rPr>
        <w:t>研究紀要</w:t>
      </w:r>
      <w:r>
        <w:rPr>
          <w:rFonts w:ascii="新細明體" w:eastAsia="新細明體" w:hAnsi="Times New Roman" w:cs="Times New Roman" w:hint="eastAsia"/>
          <w:b/>
          <w:color w:val="FF0000"/>
          <w:sz w:val="28"/>
        </w:rPr>
        <w:t>／學術評論</w:t>
      </w:r>
      <w:r w:rsidRPr="00D07FFC">
        <w:rPr>
          <w:rFonts w:ascii="新細明體" w:eastAsia="新細明體" w:hAnsi="Times New Roman" w:cs="Times New Roman" w:hint="eastAsia"/>
          <w:b/>
          <w:sz w:val="28"/>
        </w:rPr>
        <w:t>初審意見表</w:t>
      </w:r>
    </w:p>
    <w:p w14:paraId="316198EF" w14:textId="77777777" w:rsidR="00A429DE" w:rsidRPr="00D07FFC" w:rsidRDefault="00A429DE" w:rsidP="00A429DE">
      <w:pPr>
        <w:rPr>
          <w:rFonts w:ascii="新細明體" w:eastAsia="新細明體" w:hAnsi="Times New Roman" w:cs="Times New Roman"/>
          <w:sz w:val="28"/>
          <w:szCs w:val="28"/>
        </w:rPr>
      </w:pPr>
      <w:r w:rsidRPr="00D07FFC">
        <w:rPr>
          <w:rFonts w:ascii="新細明體" w:eastAsia="新細明體" w:hAnsi="Times New Roman" w:cs="Times New Roman" w:hint="eastAsia"/>
          <w:b/>
          <w:sz w:val="28"/>
        </w:rPr>
        <w:t>論文名稱：</w:t>
      </w:r>
      <w:r w:rsidRPr="00D07FFC">
        <w:rPr>
          <w:rFonts w:ascii="新細明體" w:eastAsia="新細明體" w:hAnsi="Times New Roman" w:cs="Times New Roman" w:hint="eastAsia"/>
          <w:b/>
          <w:szCs w:val="24"/>
        </w:rPr>
        <w:t>（編號）</w:t>
      </w:r>
      <w:r w:rsidRPr="00D07FFC">
        <w:rPr>
          <w:rFonts w:ascii="新細明體" w:eastAsia="新細明體" w:hAnsi="Times New Roman" w:cs="Times New Roman" w:hint="eastAsia"/>
          <w:b/>
          <w:bCs/>
          <w:sz w:val="28"/>
          <w:szCs w:val="28"/>
        </w:rPr>
        <w:t>《</w:t>
      </w:r>
      <w:r w:rsidRPr="00D07FFC">
        <w:rPr>
          <w:rFonts w:ascii="新細明體" w:eastAsia="新細明體" w:hAnsi="Times New Roman" w:cs="Times New Roman" w:hint="eastAsia"/>
          <w:b/>
          <w:szCs w:val="24"/>
          <w:lang w:val="de-DE"/>
        </w:rPr>
        <w:t>稿件名稱</w:t>
      </w:r>
      <w:r w:rsidRPr="00D07FFC">
        <w:rPr>
          <w:rFonts w:ascii="新細明體" w:eastAsia="新細明體" w:hAnsi="Times New Roman" w:cs="Times New Roman" w:hint="eastAsia"/>
          <w:b/>
          <w:bCs/>
          <w:color w:val="000000"/>
          <w:kern w:val="0"/>
          <w:szCs w:val="24"/>
          <w:shd w:val="clear" w:color="auto" w:fill="FFFFFF"/>
        </w:rPr>
        <w:t>》</w:t>
      </w:r>
    </w:p>
    <w:p w14:paraId="0834C6F2" w14:textId="77777777" w:rsidR="00A429DE" w:rsidRPr="00D07FFC" w:rsidRDefault="00A429DE" w:rsidP="00A429DE">
      <w:pPr>
        <w:spacing w:line="360" w:lineRule="exact"/>
        <w:ind w:left="1516" w:hangingChars="500" w:hanging="1516"/>
        <w:jc w:val="both"/>
        <w:rPr>
          <w:rFonts w:ascii="新細明體" w:eastAsia="新細明體" w:hAnsi="Times New Roman" w:cs="Times New Roman"/>
          <w:b/>
          <w:sz w:val="28"/>
        </w:rPr>
      </w:pPr>
      <w:r w:rsidRPr="00D07FFC">
        <w:rPr>
          <w:rFonts w:ascii="新細明體" w:eastAsia="新細明體" w:hAnsi="Times New Roman" w:cs="Times New Roman" w:hint="eastAsia"/>
          <w:b/>
          <w:sz w:val="28"/>
        </w:rPr>
        <w:t>審查委員：OOO</w:t>
      </w:r>
    </w:p>
    <w:p w14:paraId="6BC0D547" w14:textId="77777777" w:rsidR="00A429DE" w:rsidRPr="00D07FFC" w:rsidRDefault="00A429DE" w:rsidP="00A429DE">
      <w:pPr>
        <w:spacing w:line="360" w:lineRule="exact"/>
        <w:ind w:left="1516" w:hangingChars="500" w:hanging="1516"/>
        <w:jc w:val="both"/>
        <w:rPr>
          <w:rFonts w:ascii="新細明體" w:eastAsia="新細明體" w:hAnsi="Times New Roman" w:cs="Times New Roman"/>
          <w:b/>
          <w:sz w:val="28"/>
        </w:rPr>
      </w:pPr>
      <w:r w:rsidRPr="00D07FFC">
        <w:rPr>
          <w:rFonts w:ascii="新細明體" w:eastAsia="新細明體" w:hAnsi="Times New Roman" w:cs="Times New Roman" w:hint="eastAsia"/>
          <w:b/>
          <w:sz w:val="28"/>
        </w:rPr>
        <w:t>最遲應寄回日期：  年   月   日（ ）</w:t>
      </w:r>
    </w:p>
    <w:p w14:paraId="60A9461C" w14:textId="77777777" w:rsidR="00A429DE" w:rsidRDefault="00A429DE" w:rsidP="00A429DE">
      <w:pPr>
        <w:spacing w:line="320" w:lineRule="exact"/>
        <w:jc w:val="both"/>
        <w:rPr>
          <w:rFonts w:ascii="新細明體" w:eastAsia="新細明體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horzAnchor="page" w:tblpX="1546" w:tblpY="21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429DE" w14:paraId="66B2854F" w14:textId="77777777" w:rsidTr="00A429DE">
        <w:trPr>
          <w:trHeight w:val="1212"/>
        </w:trPr>
        <w:tc>
          <w:tcPr>
            <w:tcW w:w="8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0944A" w14:textId="77777777" w:rsidR="00A429DE" w:rsidRPr="00D07FFC" w:rsidRDefault="00A429DE" w:rsidP="00A429DE">
            <w:pPr>
              <w:spacing w:line="500" w:lineRule="exact"/>
              <w:jc w:val="both"/>
              <w:rPr>
                <w:rFonts w:ascii="新細明體" w:eastAsia="新細明體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07FFC">
              <w:rPr>
                <w:rFonts w:ascii="新細明體" w:eastAsia="新細明體" w:hAnsi="Times New Roman" w:cs="Times New Roman" w:hint="eastAsia"/>
                <w:b/>
                <w:sz w:val="28"/>
                <w:szCs w:val="28"/>
              </w:rPr>
              <w:t>刊登建議</w:t>
            </w:r>
          </w:p>
          <w:p w14:paraId="17B5AD88" w14:textId="77777777" w:rsidR="00A429DE" w:rsidRPr="00D07FFC" w:rsidRDefault="00A429DE" w:rsidP="00A429DE">
            <w:pPr>
              <w:spacing w:line="500" w:lineRule="exact"/>
              <w:jc w:val="both"/>
              <w:rPr>
                <w:rFonts w:ascii="新細明體" w:eastAsia="新細明體" w:hAnsi="Times New Roman" w:cs="Times New Roman"/>
                <w:sz w:val="28"/>
                <w:szCs w:val="28"/>
              </w:rPr>
            </w:pPr>
            <w:r w:rsidRPr="00D07FFC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□ 1.接受</w:t>
            </w:r>
          </w:p>
          <w:p w14:paraId="2FCEFB4C" w14:textId="77777777" w:rsidR="00A429DE" w:rsidRPr="00D07FFC" w:rsidRDefault="00A429DE" w:rsidP="00A429DE">
            <w:pPr>
              <w:spacing w:line="500" w:lineRule="exact"/>
              <w:jc w:val="both"/>
              <w:rPr>
                <w:rFonts w:ascii="新細明體" w:eastAsia="新細明體" w:hAnsi="Times New Roman" w:cs="Times New Roman"/>
                <w:sz w:val="28"/>
                <w:szCs w:val="28"/>
              </w:rPr>
            </w:pPr>
            <w:r w:rsidRPr="00D07FFC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□ 2.修正後接受</w:t>
            </w:r>
          </w:p>
          <w:p w14:paraId="328B51A0" w14:textId="77777777" w:rsidR="00A429DE" w:rsidRPr="00D07FFC" w:rsidRDefault="00A429DE" w:rsidP="00A429DE">
            <w:pPr>
              <w:spacing w:line="500" w:lineRule="exact"/>
              <w:jc w:val="both"/>
              <w:rPr>
                <w:rFonts w:ascii="新細明體" w:eastAsia="新細明體" w:hAnsi="Times New Roman" w:cs="Times New Roman"/>
                <w:sz w:val="28"/>
                <w:szCs w:val="28"/>
              </w:rPr>
            </w:pPr>
            <w:r w:rsidRPr="00D07FFC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□ 3.修正後再審</w:t>
            </w:r>
          </w:p>
          <w:p w14:paraId="25C737C0" w14:textId="77777777" w:rsidR="00A429DE" w:rsidRDefault="00A429DE" w:rsidP="00A429DE">
            <w:pPr>
              <w:widowControl/>
              <w:rPr>
                <w:rFonts w:ascii="新細明體" w:eastAsia="新細明體"/>
              </w:rPr>
            </w:pPr>
            <w:r w:rsidRPr="00D07FFC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□ 4.不予採用</w:t>
            </w:r>
          </w:p>
        </w:tc>
      </w:tr>
    </w:tbl>
    <w:p w14:paraId="58F38879" w14:textId="77777777" w:rsidR="00A429DE" w:rsidRDefault="00A429DE" w:rsidP="00A429DE">
      <w:pPr>
        <w:spacing w:line="320" w:lineRule="exact"/>
        <w:ind w:leftChars="-150" w:left="1156" w:hangingChars="500" w:hanging="1516"/>
        <w:jc w:val="both"/>
        <w:rPr>
          <w:rFonts w:ascii="新細明體" w:eastAsia="新細明體" w:hAnsi="Times New Roman" w:cs="Times New Roman"/>
          <w:b/>
          <w:sz w:val="28"/>
        </w:rPr>
      </w:pPr>
    </w:p>
    <w:p w14:paraId="11C75DCE" w14:textId="77777777" w:rsidR="00A429DE" w:rsidRPr="00D07FFC" w:rsidRDefault="00A429DE" w:rsidP="00A429DE">
      <w:pPr>
        <w:spacing w:line="320" w:lineRule="exact"/>
        <w:ind w:leftChars="-150" w:left="-360" w:firstLine="840"/>
        <w:jc w:val="both"/>
        <w:rPr>
          <w:rFonts w:ascii="新細明體" w:eastAsia="新細明體" w:hAnsi="Times New Roman" w:cs="Times New Roman"/>
          <w:b/>
          <w:sz w:val="28"/>
        </w:rPr>
      </w:pPr>
      <w:r w:rsidRPr="00D07FFC">
        <w:rPr>
          <w:rFonts w:ascii="新細明體" w:eastAsia="新細明體" w:hAnsi="Times New Roman" w:cs="Times New Roman" w:hint="eastAsia"/>
          <w:b/>
          <w:sz w:val="28"/>
        </w:rPr>
        <w:t>總　評</w:t>
      </w:r>
    </w:p>
    <w:p w14:paraId="28666521" w14:textId="77777777" w:rsidR="00A429DE" w:rsidRPr="00D07FFC" w:rsidRDefault="00A429DE" w:rsidP="00A429DE">
      <w:pPr>
        <w:spacing w:line="320" w:lineRule="exact"/>
        <w:ind w:leftChars="-150" w:left="1156" w:hangingChars="500" w:hanging="1516"/>
        <w:jc w:val="both"/>
        <w:rPr>
          <w:rFonts w:ascii="新細明體" w:eastAsia="新細明體" w:hAnsi="Times New Roman" w:cs="Times New Roman"/>
          <w:b/>
          <w:sz w:val="28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A429DE" w:rsidRPr="00D07FFC" w14:paraId="4A808EBA" w14:textId="77777777" w:rsidTr="00A429DE">
        <w:trPr>
          <w:trHeight w:val="856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CCA" w14:textId="77777777" w:rsidR="00A429DE" w:rsidRPr="00D07FFC" w:rsidRDefault="00A429DE" w:rsidP="00F97E58">
            <w:pPr>
              <w:spacing w:line="400" w:lineRule="exact"/>
              <w:jc w:val="both"/>
              <w:textAlignment w:val="baseline"/>
              <w:rPr>
                <w:rFonts w:ascii="新細明體" w:eastAsia="新細明體" w:hAnsi="Times New Roman" w:cs="Times New Roman"/>
                <w:b/>
                <w:color w:val="FF0000"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研究紀要</w:t>
            </w:r>
            <w:r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／學術評論</w:t>
            </w:r>
            <w:r w:rsidRPr="00D07FFC"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審查重點：</w:t>
            </w:r>
          </w:p>
          <w:p w14:paraId="3E547E5D" w14:textId="77777777" w:rsidR="00A429DE" w:rsidRPr="00D07FFC" w:rsidRDefault="00A429DE" w:rsidP="00F97E58">
            <w:pPr>
              <w:spacing w:line="400" w:lineRule="exact"/>
              <w:jc w:val="both"/>
              <w:textAlignment w:val="baseline"/>
              <w:rPr>
                <w:rFonts w:ascii="新細明體" w:eastAsia="新細明體" w:hAnsi="Times New Roman" w:cs="Times New Roman"/>
                <w:strike/>
                <w:color w:val="FF0000"/>
                <w:kern w:val="0"/>
                <w:sz w:val="20"/>
                <w:szCs w:val="20"/>
                <w:u w:val="single"/>
                <w:bdr w:val="none" w:sz="0" w:space="0" w:color="auto" w:frame="1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1.與本期刊主旨關聯度2.文章具有探索性、前瞻性或反思性。</w:t>
            </w:r>
          </w:p>
        </w:tc>
      </w:tr>
      <w:tr w:rsidR="00A429DE" w:rsidRPr="00D07FFC" w14:paraId="19CF4954" w14:textId="77777777" w:rsidTr="00F97E58">
        <w:trPr>
          <w:trHeight w:val="774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4059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優點</w:t>
            </w:r>
          </w:p>
          <w:p w14:paraId="5BE17ACF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7431474A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2188D7E6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A429DE" w:rsidRPr="00D07FFC" w14:paraId="0CB12A5F" w14:textId="77777777" w:rsidTr="00F97E58">
        <w:trPr>
          <w:trHeight w:val="1145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CE3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缺點</w:t>
            </w:r>
          </w:p>
          <w:p w14:paraId="7C58A457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6FA5A2AD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405EB777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A429DE" w:rsidRPr="00D07FFC" w14:paraId="0F858693" w14:textId="77777777" w:rsidTr="00F97E58">
        <w:trPr>
          <w:trHeight w:val="1425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5B3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  <w:shd w:val="pct15" w:color="auto" w:fill="FFFFFF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英文摘要修正意見</w:t>
            </w:r>
          </w:p>
        </w:tc>
      </w:tr>
      <w:tr w:rsidR="00A429DE" w:rsidRPr="00D07FFC" w14:paraId="27B2E294" w14:textId="77777777" w:rsidTr="00F97E58">
        <w:trPr>
          <w:trHeight w:val="1266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85EC4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  <w:b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問題與具體修正意見</w:t>
            </w:r>
            <w:r w:rsidRPr="00D07FFC">
              <w:rPr>
                <w:rFonts w:ascii="新細明體" w:eastAsia="新細明體" w:hAnsi="Times New Roman" w:cs="Times New Roman" w:hint="eastAsia"/>
                <w:sz w:val="20"/>
              </w:rPr>
              <w:t>（如有需要，煩請標註文本頁碼）</w:t>
            </w:r>
          </w:p>
          <w:p w14:paraId="5AA842DE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041A2B4C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7AFBC49E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A429DE" w:rsidRPr="00D07FFC" w14:paraId="7F4FC15D" w14:textId="77777777" w:rsidTr="00F97E58">
        <w:trPr>
          <w:trHeight w:val="851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0F0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  <w:b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</w:rPr>
              <w:t>審查人簽名                                          年     月     日</w:t>
            </w:r>
          </w:p>
        </w:tc>
      </w:tr>
    </w:tbl>
    <w:p w14:paraId="65223382" w14:textId="77777777" w:rsidR="0040792D" w:rsidRPr="00A429DE" w:rsidRDefault="0040792D" w:rsidP="00A429DE"/>
    <w:sectPr w:rsidR="0040792D" w:rsidRPr="00A429DE" w:rsidSect="00940D35">
      <w:pgSz w:w="11900" w:h="16840"/>
      <w:pgMar w:top="1440" w:right="1797" w:bottom="1440" w:left="1797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D"/>
    <w:rsid w:val="0040792D"/>
    <w:rsid w:val="005B01D9"/>
    <w:rsid w:val="0075569D"/>
    <w:rsid w:val="00940D35"/>
    <w:rsid w:val="00A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27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9D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DE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9D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DE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3</cp:revision>
  <dcterms:created xsi:type="dcterms:W3CDTF">2017-08-02T02:42:00Z</dcterms:created>
  <dcterms:modified xsi:type="dcterms:W3CDTF">2017-08-08T09:02:00Z</dcterms:modified>
</cp:coreProperties>
</file>